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FF" w:rsidRDefault="00EF3734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2108D9">
        <w:rPr>
          <w:sz w:val="24"/>
          <w:szCs w:val="24"/>
        </w:rPr>
        <w:t xml:space="preserve">56. i članka 28. točka 3. </w:t>
      </w:r>
      <w:r>
        <w:rPr>
          <w:sz w:val="24"/>
          <w:szCs w:val="24"/>
        </w:rPr>
        <w:t xml:space="preserve">Statuta Srednje škole </w:t>
      </w:r>
      <w:proofErr w:type="spellStart"/>
      <w:r>
        <w:rPr>
          <w:sz w:val="24"/>
          <w:szCs w:val="24"/>
        </w:rPr>
        <w:t>Jelkovec</w:t>
      </w:r>
      <w:proofErr w:type="spellEnd"/>
      <w:r w:rsidR="002108D9">
        <w:rPr>
          <w:sz w:val="24"/>
          <w:szCs w:val="24"/>
        </w:rPr>
        <w:t xml:space="preserve">, KLASA: 602-03/18-10/03, URBROJ: 251-519-18-05, i prijedloga ravnatelja Marka Kovačevića, </w:t>
      </w:r>
      <w:proofErr w:type="spellStart"/>
      <w:r w:rsidR="002108D9">
        <w:rPr>
          <w:sz w:val="24"/>
          <w:szCs w:val="24"/>
        </w:rPr>
        <w:t>dipl.ing</w:t>
      </w:r>
      <w:proofErr w:type="spellEnd"/>
      <w:r w:rsidR="002108D9">
        <w:rPr>
          <w:sz w:val="24"/>
          <w:szCs w:val="24"/>
        </w:rPr>
        <w:t>.,</w:t>
      </w:r>
      <w:r>
        <w:rPr>
          <w:sz w:val="24"/>
          <w:szCs w:val="24"/>
        </w:rPr>
        <w:t xml:space="preserve"> Školski odbor Srednje škole Jelkovec na sjednici održanoj dana</w:t>
      </w:r>
      <w:r w:rsidR="009F3887">
        <w:rPr>
          <w:sz w:val="24"/>
          <w:szCs w:val="24"/>
        </w:rPr>
        <w:t xml:space="preserve"> 05.09.2019. godine</w:t>
      </w:r>
      <w:r>
        <w:rPr>
          <w:sz w:val="24"/>
          <w:szCs w:val="24"/>
        </w:rPr>
        <w:t xml:space="preserve"> donosi sljedeći</w:t>
      </w:r>
      <w:r w:rsidR="002108D9">
        <w:rPr>
          <w:sz w:val="24"/>
          <w:szCs w:val="24"/>
        </w:rPr>
        <w:t>:</w:t>
      </w:r>
    </w:p>
    <w:p w:rsidR="00EF3734" w:rsidRDefault="00EF3734">
      <w:pPr>
        <w:rPr>
          <w:sz w:val="24"/>
          <w:szCs w:val="24"/>
        </w:rPr>
      </w:pPr>
    </w:p>
    <w:p w:rsidR="00EF3734" w:rsidRDefault="00EF3734">
      <w:pPr>
        <w:rPr>
          <w:sz w:val="24"/>
          <w:szCs w:val="24"/>
        </w:rPr>
      </w:pPr>
    </w:p>
    <w:p w:rsidR="00EF3734" w:rsidRPr="002108D9" w:rsidRDefault="00EF3734" w:rsidP="002108D9">
      <w:pPr>
        <w:jc w:val="center"/>
        <w:rPr>
          <w:b/>
          <w:sz w:val="28"/>
          <w:szCs w:val="28"/>
        </w:rPr>
      </w:pPr>
      <w:r w:rsidRPr="002108D9">
        <w:rPr>
          <w:b/>
          <w:sz w:val="28"/>
          <w:szCs w:val="28"/>
        </w:rPr>
        <w:t>PROTOKOL O KORIŠTENJU MOBILNIH UREĐAJA</w:t>
      </w:r>
    </w:p>
    <w:p w:rsidR="00EF3734" w:rsidRDefault="00EF3734">
      <w:pPr>
        <w:rPr>
          <w:sz w:val="24"/>
          <w:szCs w:val="24"/>
        </w:rPr>
      </w:pPr>
    </w:p>
    <w:p w:rsidR="002108D9" w:rsidRDefault="00EF3734" w:rsidP="002108D9">
      <w:pPr>
        <w:jc w:val="center"/>
        <w:rPr>
          <w:b/>
          <w:sz w:val="24"/>
          <w:szCs w:val="24"/>
        </w:rPr>
      </w:pPr>
      <w:r w:rsidRPr="002108D9">
        <w:rPr>
          <w:b/>
          <w:sz w:val="24"/>
          <w:szCs w:val="24"/>
        </w:rPr>
        <w:t>Članak 1.</w:t>
      </w:r>
    </w:p>
    <w:p w:rsidR="002108D9" w:rsidRDefault="002108D9" w:rsidP="002108D9">
      <w:pPr>
        <w:rPr>
          <w:b/>
          <w:sz w:val="24"/>
          <w:szCs w:val="24"/>
        </w:rPr>
      </w:pPr>
    </w:p>
    <w:p w:rsidR="00EF3734" w:rsidRPr="002108D9" w:rsidRDefault="00EF3734" w:rsidP="002108D9">
      <w:pPr>
        <w:rPr>
          <w:b/>
          <w:sz w:val="24"/>
          <w:szCs w:val="24"/>
        </w:rPr>
      </w:pPr>
      <w:r>
        <w:rPr>
          <w:sz w:val="24"/>
          <w:szCs w:val="24"/>
        </w:rPr>
        <w:t>Učenici su dužni na početku školskog sata prilikom ulaska u učionicu odložiti svoj mobilni uređaj u drvenu kutiju koja se nalazi u svakoj učionici u prostorijama Srednje škole Jelkovec.</w:t>
      </w:r>
    </w:p>
    <w:p w:rsidR="00EF3734" w:rsidRDefault="00EF3734">
      <w:pPr>
        <w:rPr>
          <w:sz w:val="24"/>
          <w:szCs w:val="24"/>
        </w:rPr>
      </w:pPr>
    </w:p>
    <w:p w:rsidR="002108D9" w:rsidRDefault="00EF3734" w:rsidP="002108D9">
      <w:pPr>
        <w:jc w:val="center"/>
        <w:rPr>
          <w:b/>
          <w:sz w:val="24"/>
          <w:szCs w:val="24"/>
        </w:rPr>
      </w:pPr>
      <w:r w:rsidRPr="002108D9">
        <w:rPr>
          <w:b/>
          <w:sz w:val="24"/>
          <w:szCs w:val="24"/>
        </w:rPr>
        <w:t>Članak 2.</w:t>
      </w:r>
    </w:p>
    <w:p w:rsidR="002108D9" w:rsidRDefault="002108D9" w:rsidP="002108D9">
      <w:pPr>
        <w:rPr>
          <w:b/>
          <w:sz w:val="24"/>
          <w:szCs w:val="24"/>
        </w:rPr>
      </w:pPr>
    </w:p>
    <w:p w:rsidR="002108D9" w:rsidRDefault="002108D9" w:rsidP="002108D9">
      <w:pPr>
        <w:rPr>
          <w:sz w:val="24"/>
          <w:szCs w:val="24"/>
        </w:rPr>
      </w:pPr>
      <w:r>
        <w:rPr>
          <w:sz w:val="24"/>
          <w:szCs w:val="24"/>
        </w:rPr>
        <w:t>Uporaba</w:t>
      </w:r>
      <w:r w:rsidR="00EF3734">
        <w:rPr>
          <w:sz w:val="24"/>
          <w:szCs w:val="24"/>
        </w:rPr>
        <w:t xml:space="preserve"> mobilnog uređaja zabranjen</w:t>
      </w:r>
      <w:r>
        <w:rPr>
          <w:sz w:val="24"/>
          <w:szCs w:val="24"/>
        </w:rPr>
        <w:t>a</w:t>
      </w:r>
      <w:r w:rsidR="00EF3734">
        <w:rPr>
          <w:sz w:val="24"/>
          <w:szCs w:val="24"/>
        </w:rPr>
        <w:t xml:space="preserve"> je za vrijeme odvijanja školskog sata, te ukoliko učenik ne postupi sukladno članku 1. ovog Protokola, nastavnik na čijem satu je došlo do kršenja ove odredbe, </w:t>
      </w:r>
      <w:r>
        <w:rPr>
          <w:sz w:val="24"/>
          <w:szCs w:val="24"/>
        </w:rPr>
        <w:t>poslat će učenika u Tajništvo škole gdje će se sastaviti Izjava o oduzimanju mobilnog uređaja, a mobilni uređaj će se pohraniti u Tajništvo.</w:t>
      </w:r>
    </w:p>
    <w:p w:rsidR="002108D9" w:rsidRDefault="002108D9" w:rsidP="002108D9">
      <w:pPr>
        <w:rPr>
          <w:sz w:val="24"/>
          <w:szCs w:val="24"/>
        </w:rPr>
      </w:pPr>
      <w:r>
        <w:rPr>
          <w:sz w:val="24"/>
          <w:szCs w:val="24"/>
        </w:rPr>
        <w:t>Tako pohranjeni mobilni uređaj može se vratiti jedino roditelju učenika koji ga može preuzeti u uredu ravnatelja ili u Tajništvu Škole.</w:t>
      </w:r>
    </w:p>
    <w:p w:rsidR="00EF3734" w:rsidRDefault="00EF3734">
      <w:pPr>
        <w:rPr>
          <w:sz w:val="24"/>
          <w:szCs w:val="24"/>
        </w:rPr>
      </w:pPr>
    </w:p>
    <w:p w:rsidR="00EF3734" w:rsidRDefault="00EF3734" w:rsidP="00F9027B">
      <w:pPr>
        <w:jc w:val="center"/>
        <w:rPr>
          <w:b/>
          <w:sz w:val="24"/>
          <w:szCs w:val="24"/>
        </w:rPr>
      </w:pPr>
      <w:r w:rsidRPr="002108D9">
        <w:rPr>
          <w:b/>
          <w:sz w:val="24"/>
          <w:szCs w:val="24"/>
        </w:rPr>
        <w:t>Članak 3.</w:t>
      </w:r>
    </w:p>
    <w:p w:rsidR="00F9027B" w:rsidRDefault="00F9027B" w:rsidP="00F9027B">
      <w:pPr>
        <w:jc w:val="center"/>
        <w:rPr>
          <w:b/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1.) Ukoliko nastavnik procijeni da je za kvalitetnije izvođenje nastavnog procesa potrebno korištenje mobilnog uređaja, nastavnik će dozvoliti uporabu istih.</w:t>
      </w: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2.) U slučaju postojanja objektivnih razloga koje će procijeniti nastavnik, moguće je dozvoliti privremeno korištenje mobilnog uređaja izvan učionice, te ga potom ponovno vratiti u za to predviđenu drvenu kutiju.</w:t>
      </w: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jc w:val="center"/>
        <w:rPr>
          <w:b/>
          <w:sz w:val="24"/>
          <w:szCs w:val="24"/>
        </w:rPr>
      </w:pPr>
      <w:r w:rsidRPr="002108D9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4</w:t>
      </w:r>
      <w:r w:rsidRPr="002108D9">
        <w:rPr>
          <w:b/>
          <w:sz w:val="24"/>
          <w:szCs w:val="24"/>
        </w:rPr>
        <w:t>.</w:t>
      </w:r>
    </w:p>
    <w:p w:rsidR="00F9027B" w:rsidRDefault="00F9027B" w:rsidP="00F9027B">
      <w:pPr>
        <w:jc w:val="center"/>
        <w:rPr>
          <w:b/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Ovim Protokolom ne krše se prava djeteta, već je isti nužan za neometano odvijanje nastave u odgojno-obrazovnom procesu.</w:t>
      </w:r>
    </w:p>
    <w:p w:rsidR="00F9027B" w:rsidRPr="00F9027B" w:rsidRDefault="00F9027B" w:rsidP="00F9027B">
      <w:pPr>
        <w:jc w:val="center"/>
        <w:rPr>
          <w:b/>
          <w:sz w:val="24"/>
          <w:szCs w:val="24"/>
        </w:rPr>
      </w:pPr>
      <w:r w:rsidRPr="00F9027B">
        <w:rPr>
          <w:b/>
          <w:sz w:val="24"/>
          <w:szCs w:val="24"/>
        </w:rPr>
        <w:lastRenderedPageBreak/>
        <w:t>Članak 5.</w:t>
      </w: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Protokol stupa na snagu danom donošenja.</w:t>
      </w: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9F3887">
        <w:rPr>
          <w:sz w:val="24"/>
          <w:szCs w:val="24"/>
        </w:rPr>
        <w:t xml:space="preserve"> 602-03/19-10/06</w:t>
      </w: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9F3887">
        <w:rPr>
          <w:sz w:val="24"/>
          <w:szCs w:val="24"/>
        </w:rPr>
        <w:t xml:space="preserve"> 251-519-19-05</w:t>
      </w:r>
      <w:bookmarkStart w:id="0" w:name="_GoBack"/>
      <w:bookmarkEnd w:id="0"/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Predsjednik Školskog odbora</w:t>
      </w: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</w:p>
    <w:p w:rsid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:rsidR="00F9027B" w:rsidRPr="00F9027B" w:rsidRDefault="00F9027B" w:rsidP="00F9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Ravnatelj, Marko Kovačević,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2108D9" w:rsidRDefault="002108D9">
      <w:pPr>
        <w:rPr>
          <w:sz w:val="24"/>
          <w:szCs w:val="24"/>
        </w:rPr>
      </w:pPr>
    </w:p>
    <w:p w:rsidR="00EF3734" w:rsidRPr="00EF3734" w:rsidRDefault="00EF3734">
      <w:pPr>
        <w:rPr>
          <w:sz w:val="24"/>
          <w:szCs w:val="24"/>
        </w:rPr>
      </w:pPr>
    </w:p>
    <w:sectPr w:rsidR="00EF3734" w:rsidRPr="00EF3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6F" w:rsidRDefault="00926A6F" w:rsidP="00F9027B">
      <w:pPr>
        <w:spacing w:after="0" w:line="240" w:lineRule="auto"/>
      </w:pPr>
      <w:r>
        <w:separator/>
      </w:r>
    </w:p>
  </w:endnote>
  <w:endnote w:type="continuationSeparator" w:id="0">
    <w:p w:rsidR="00926A6F" w:rsidRDefault="00926A6F" w:rsidP="00F9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6F" w:rsidRDefault="00926A6F" w:rsidP="00F9027B">
      <w:pPr>
        <w:spacing w:after="0" w:line="240" w:lineRule="auto"/>
      </w:pPr>
      <w:r>
        <w:separator/>
      </w:r>
    </w:p>
  </w:footnote>
  <w:footnote w:type="continuationSeparator" w:id="0">
    <w:p w:rsidR="00926A6F" w:rsidRDefault="00926A6F" w:rsidP="00F9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7B" w:rsidRDefault="00F9027B" w:rsidP="00F9027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76E"/>
    <w:multiLevelType w:val="hybridMultilevel"/>
    <w:tmpl w:val="EEAAA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76B2"/>
    <w:multiLevelType w:val="hybridMultilevel"/>
    <w:tmpl w:val="64E88E4E"/>
    <w:lvl w:ilvl="0" w:tplc="90A44F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4"/>
    <w:rsid w:val="002108D9"/>
    <w:rsid w:val="003D459B"/>
    <w:rsid w:val="00453CFF"/>
    <w:rsid w:val="00926A6F"/>
    <w:rsid w:val="009F3887"/>
    <w:rsid w:val="00EF3734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FEF9"/>
  <w15:chartTrackingRefBased/>
  <w15:docId w15:val="{CA30E732-4308-4A33-A27A-60709474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2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027B"/>
  </w:style>
  <w:style w:type="paragraph" w:styleId="Podnoje">
    <w:name w:val="footer"/>
    <w:basedOn w:val="Normal"/>
    <w:link w:val="PodnojeChar"/>
    <w:uiPriority w:val="99"/>
    <w:unhideWhenUsed/>
    <w:rsid w:val="00F9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027B"/>
  </w:style>
  <w:style w:type="paragraph" w:styleId="Tekstbalonia">
    <w:name w:val="Balloon Text"/>
    <w:basedOn w:val="Normal"/>
    <w:link w:val="TekstbaloniaChar"/>
    <w:uiPriority w:val="99"/>
    <w:semiHidden/>
    <w:unhideWhenUsed/>
    <w:rsid w:val="009F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06ED-A016-4720-B12A-EFA4C73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Jelkovec 11</dc:creator>
  <cp:keywords/>
  <dc:description/>
  <cp:lastModifiedBy>Tajništvo</cp:lastModifiedBy>
  <cp:revision>3</cp:revision>
  <cp:lastPrinted>2019-09-06T12:02:00Z</cp:lastPrinted>
  <dcterms:created xsi:type="dcterms:W3CDTF">2019-09-05T09:59:00Z</dcterms:created>
  <dcterms:modified xsi:type="dcterms:W3CDTF">2019-09-06T12:02:00Z</dcterms:modified>
</cp:coreProperties>
</file>